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jc w:val="center"/>
      </w:pPr>
      <w:r>
        <w:rPr>
          <w:rFonts w:hint="eastAsia" w:eastAsia="黑体"/>
          <w:b/>
          <w:sz w:val="44"/>
          <w:szCs w:val="44"/>
        </w:rPr>
        <w:t>哈尔滨商业大学2024年硕士研究生入学考试指南</w:t>
      </w:r>
    </w:p>
    <w:p>
      <w:pPr>
        <w:adjustRightInd w:val="0"/>
        <w:snapToGrid w:val="0"/>
        <w:ind w:firstLine="0" w:firstLineChars="0"/>
        <w:jc w:val="center"/>
        <w:rPr>
          <w:rFonts w:ascii="宋体" w:hAnsi="宋体"/>
          <w:b/>
          <w:sz w:val="28"/>
          <w:szCs w:val="28"/>
        </w:rPr>
      </w:pPr>
      <w:r>
        <w:rPr>
          <w:rFonts w:hint="eastAsia" w:ascii="宋体" w:hAnsi="宋体"/>
          <w:b/>
          <w:sz w:val="28"/>
          <w:szCs w:val="28"/>
        </w:rPr>
        <w:t>考试科目名称：马克思主义中国化理论        考试科目代码：807</w:t>
      </w:r>
    </w:p>
    <w:p>
      <w:pPr>
        <w:pStyle w:val="2"/>
      </w:pPr>
      <w:r>
        <w:rPr>
          <w:rFonts w:hint="eastAsia"/>
        </w:rPr>
        <w:t>一、考试要求</w:t>
      </w:r>
    </w:p>
    <w:p>
      <w:pPr>
        <w:adjustRightInd w:val="0"/>
        <w:snapToGrid w:val="0"/>
        <w:ind w:firstLine="480"/>
      </w:pPr>
      <w:r>
        <w:rPr>
          <w:rFonts w:hint="eastAsia"/>
        </w:rPr>
        <w:t>本课程要求学生深刻理解马克思主义中国化时代化的历史进程和基本理论，系统掌握马克思主义基本原理与中国具体实际相结合、与中华优秀传统文化相结合形成的马克思主义中国化时代化理论成果，深刻理解中国特色社会主义道路必然、理论创新和制度优势，考核学生运用马克思主义的立场、观点和方法认识、分析和解决现实问题的能力。</w:t>
      </w:r>
    </w:p>
    <w:p>
      <w:pPr>
        <w:pStyle w:val="2"/>
      </w:pPr>
      <w:r>
        <w:rPr>
          <w:rFonts w:hint="eastAsia"/>
        </w:rPr>
        <w:t>二、考试内容</w:t>
      </w:r>
    </w:p>
    <w:p>
      <w:pPr>
        <w:ind w:firstLine="480"/>
      </w:pPr>
      <w:r>
        <w:rPr>
          <w:rFonts w:hint="eastAsia"/>
        </w:rPr>
        <w:t>1.了解马克思主义中国化时代化的历史背景和形成过程</w:t>
      </w:r>
      <w:r>
        <w:t>；</w:t>
      </w:r>
      <w:r>
        <w:rPr>
          <w:rFonts w:hint="eastAsia"/>
        </w:rPr>
        <w:t>理解马克思主义中国化时代化的历史必然</w:t>
      </w:r>
      <w:r>
        <w:t>；</w:t>
      </w:r>
      <w:r>
        <w:rPr>
          <w:rFonts w:hint="eastAsia"/>
        </w:rPr>
        <w:t>从整体上掌握马克思主义中国化时代化的科学内涵和重大意义。</w:t>
      </w:r>
    </w:p>
    <w:p>
      <w:pPr>
        <w:ind w:firstLine="480"/>
      </w:pPr>
      <w:r>
        <w:rPr>
          <w:rFonts w:hint="eastAsia"/>
        </w:rPr>
        <w:t>2.了解毛泽东思想形成的历史条件和发展过程；深刻理解和全面把握毛泽东思想的科学涵义；掌握毛泽东思想活的灵魂，能够用实事求是的观点和方法分析社会现实。</w:t>
      </w:r>
    </w:p>
    <w:p>
      <w:pPr>
        <w:ind w:firstLine="480"/>
      </w:pPr>
      <w:r>
        <w:rPr>
          <w:rFonts w:hint="eastAsia"/>
        </w:rPr>
        <w:t>3.了解新民主主义革命时期的基本国情，深刻理解半殖民地半封建社会的主要矛盾；掌握新民主主义革命总路线、革命的对象、动力、性质、领导权、前途；深刻理解新民主主义革命时期的政治经济文化纲领；掌握新民主主义革命的道路和基本经验。</w:t>
      </w:r>
    </w:p>
    <w:p>
      <w:pPr>
        <w:ind w:firstLine="480"/>
      </w:pPr>
      <w:r>
        <w:rPr>
          <w:rFonts w:hint="eastAsia"/>
        </w:rPr>
        <w:t>4.了解新民主主义社会的社会性质；掌握党在过渡时期的总路线；深刻理解对农业、手工业和资本主义工商业进行社会主义改造的内容和历史经验；全面把握中国确立社会主义社会制度的历史意义。</w:t>
      </w:r>
    </w:p>
    <w:p>
      <w:pPr>
        <w:ind w:firstLine="480"/>
      </w:pPr>
      <w:r>
        <w:rPr>
          <w:rFonts w:hint="eastAsia"/>
        </w:rPr>
        <w:t>5.全面掌握毛泽东关于社会主义建设道路初步探索的主要理论；正确理解党领导人民探索社会主义建设道路的历史和现实意义以及经验教训；深刻理解改革开放前后两个历史时期的关系。</w:t>
      </w:r>
    </w:p>
    <w:p>
      <w:pPr>
        <w:ind w:firstLine="480"/>
      </w:pPr>
      <w:r>
        <w:rPr>
          <w:rFonts w:hint="eastAsia"/>
        </w:rPr>
        <w:t xml:space="preserve">6.理解和平与发展是邓小平理论形成的时代背景；掌握邓小平理论形成的过程、回答的基本问题、理论精髓、历史地位；掌握邓小平的社会主义的本质理论；全面把握社会主义初级阶段理论、中国共产党在社会主义初级阶段的基本路线、改革开放理论和社会主义市场经济理论要点；理解邓小平关于社会主义根本任务、“三步走”战略、“两手抓，两手都要硬”、“一国两制”等重要理论内容。 </w:t>
      </w:r>
    </w:p>
    <w:p>
      <w:pPr>
        <w:ind w:firstLine="480"/>
      </w:pPr>
      <w:r>
        <w:rPr>
          <w:rFonts w:hint="eastAsia"/>
        </w:rPr>
        <w:t xml:space="preserve">7.了解“三个代表”重要思想形成的历史背景和历史地位；掌握“三个代表”重要思想的核心观点；全面理解“三个代表”整体思想；掌握社会主义市场经济体制的基本框架和全面建设小康社会的目标蓝图。 </w:t>
      </w:r>
    </w:p>
    <w:p>
      <w:pPr>
        <w:ind w:firstLine="480"/>
      </w:pPr>
      <w:r>
        <w:rPr>
          <w:rFonts w:hint="eastAsia"/>
        </w:rPr>
        <w:t xml:space="preserve">8.了解科学发展观的形成条件、形成过程和历史地位；掌握科学发展观的科学内涵；全面理解“科学发展观”的整体思想。 </w:t>
      </w:r>
    </w:p>
    <w:p>
      <w:pPr>
        <w:ind w:firstLine="480"/>
      </w:pPr>
      <w:r>
        <w:rPr>
          <w:rFonts w:hint="eastAsia"/>
        </w:rPr>
        <w:t>9.深刻理解习近平新时代中国特色社会主义思想创立的时代背景、回答的时代课题、科学体系、世界观方法论和历史地位；掌握“两个结合”的基本内容；深刻领悟“两个确立”的决定性意义。</w:t>
      </w:r>
    </w:p>
    <w:p>
      <w:pPr>
        <w:ind w:firstLine="480"/>
      </w:pPr>
      <w:r>
        <w:rPr>
          <w:rFonts w:hint="eastAsia"/>
        </w:rPr>
        <w:t>10.理解中国特色社会主义是历史和人民的选择；把握“四个自信”的基本内容；掌握中国特色社会主义新时代的科学内涵、重大意义、社会主要矛盾的变化；理解新时代伟大变革及其里程碑意义；掌握党的基本理论、基本路线、基本方略；深刻理解“五位一体”总体布局和“四个全面”战略布局的基本内涵。</w:t>
      </w:r>
    </w:p>
    <w:p>
      <w:pPr>
        <w:numPr>
          <w:ilvl w:val="0"/>
          <w:numId w:val="1"/>
        </w:numPr>
        <w:ind w:firstLine="480"/>
      </w:pPr>
      <w:r>
        <w:rPr>
          <w:rFonts w:hint="eastAsia"/>
        </w:rPr>
        <w:t>深刻理解中华民族伟大复兴中国梦的本质；理解全面建成小康社会的里程碑意义；掌握全面建成社会主义现代化强国的战略安排；掌握中国式现代化的科学内涵、中国特色、本质要求、重大原则；理解推进中国式现代化需要正确处理的重大关系。</w:t>
      </w:r>
    </w:p>
    <w:p>
      <w:pPr>
        <w:numPr>
          <w:ilvl w:val="0"/>
          <w:numId w:val="1"/>
        </w:numPr>
        <w:ind w:firstLine="480"/>
      </w:pPr>
      <w:r>
        <w:rPr>
          <w:rFonts w:hint="eastAsia"/>
        </w:rPr>
        <w:t>深刻理解中国共产党领导是中国特色社会主义最本质的特征；理解中国共产党是最高政治领导力量，党的领导是全面的、系统的、整体的；理解维护党中央权威和集中统一领导的重大意义和实践要求；深刻理解党的领导制度是我国的根本领导制度；掌握党的领导制度体系；理解健全党的全面领导制度的基本要求。</w:t>
      </w:r>
    </w:p>
    <w:p>
      <w:pPr>
        <w:ind w:firstLine="480"/>
      </w:pPr>
      <w:r>
        <w:rPr>
          <w:rFonts w:hint="eastAsia"/>
        </w:rPr>
        <w:t>13.深刻理解“江山就是人民，人民就是江山”的深刻内涵；掌握坚持人民至上的实践要求；深刻理解共同富裕的内涵、扎实推动全体人民共同富裕的原则和思路。</w:t>
      </w:r>
    </w:p>
    <w:p>
      <w:pPr>
        <w:ind w:firstLine="480"/>
      </w:pPr>
      <w:r>
        <w:rPr>
          <w:rFonts w:hint="eastAsia"/>
        </w:rPr>
        <w:t>14.理解改革开放是决定当代中国命运的关键一招，新时代全面深化改革开放是一场深刻革命；深刻理解坚持全面深化改革开放的正确方向；掌握全面深化改革总目标；深刻理解国家治理体系和治理能力现代化的内涵，推进国家治理体系和治理能力现代化的实践路径；掌握全面深化改革开放的正确方法论；理解将改革开放进行到底的重要举措。</w:t>
      </w:r>
    </w:p>
    <w:p>
      <w:pPr>
        <w:numPr>
          <w:ilvl w:val="0"/>
          <w:numId w:val="2"/>
        </w:numPr>
        <w:ind w:firstLine="480"/>
      </w:pPr>
      <w:r>
        <w:rPr>
          <w:rFonts w:hint="eastAsia"/>
        </w:rPr>
        <w:t>理解新发展阶段经济发展新常态的基本特征；深刻理解新发展理念的科学内涵和实践要求；深刻理解高质量发展的深刻内涵和重大意义；掌握社会主义基本经济制度的内容、“两个毫不动摇”的基本要求、政府与市场的关系；深刻理解构建新发展格局的战略构想；掌握建设现代经济体系的基本框架；掌握实施乡村振兴战略的总目标、总方针、总要求；掌握促进区域协调发展的总</w:t>
      </w:r>
      <w:r>
        <w:rPr>
          <w:rFonts w:hint="eastAsia"/>
          <w:lang w:val="en-US" w:eastAsia="zh-CN"/>
        </w:rPr>
        <w:t>体</w:t>
      </w:r>
      <w:r>
        <w:rPr>
          <w:rFonts w:hint="eastAsia"/>
        </w:rPr>
        <w:t>思路。</w:t>
      </w:r>
    </w:p>
    <w:p>
      <w:pPr>
        <w:numPr>
          <w:ilvl w:val="0"/>
          <w:numId w:val="2"/>
        </w:numPr>
        <w:ind w:firstLine="480"/>
        <w:rPr>
          <w:color w:val="000000" w:themeColor="text1"/>
        </w:rPr>
      </w:pPr>
      <w:r>
        <w:rPr>
          <w:rFonts w:hint="eastAsia"/>
          <w:color w:val="000000" w:themeColor="text1"/>
        </w:rPr>
        <w:t>全面理解教育、科技、人才是全面建设社会主义现代化国家的基础性、战略性支撑；深刻理解实施科教兴国战略、人才强国战略、创新驱动发展战略的基本要求；理解教育是国之大计、党之大计；深刻理解科技和人才的重要作用；深刻理解实现高水平科技自立自强的重大意义。</w:t>
      </w:r>
    </w:p>
    <w:p>
      <w:pPr>
        <w:numPr>
          <w:ilvl w:val="0"/>
          <w:numId w:val="2"/>
        </w:numPr>
        <w:ind w:firstLine="480"/>
        <w:rPr>
          <w:color w:val="000000" w:themeColor="text1"/>
        </w:rPr>
      </w:pPr>
      <w:r>
        <w:rPr>
          <w:rFonts w:hint="eastAsia"/>
          <w:color w:val="000000" w:themeColor="text1"/>
        </w:rPr>
        <w:t>深刻理解中国特色社会主义政治制度体系和制度优势；掌握中国特色社会主义政治发展道路的内容；深刻理解走中国特色社会主义政治发展道路的原则要求；深刻理解全过程人民民主是社会主义民主政治的本质属性；掌握人民当家作主制度体系的主要内容和制度优势；理解巩固和发展新时代爱国统一战线的重要意义。</w:t>
      </w:r>
    </w:p>
    <w:p>
      <w:pPr>
        <w:ind w:firstLine="480"/>
        <w:rPr>
          <w:color w:val="000000" w:themeColor="text1"/>
        </w:rPr>
      </w:pPr>
      <w:r>
        <w:rPr>
          <w:rFonts w:hint="eastAsia"/>
          <w:color w:val="000000" w:themeColor="text1"/>
        </w:rPr>
        <w:t>18.理解全面依法治国的重大意义；掌握中国特色社会主义法治道路的核心要义和基本原则；掌握中国特色社会主义法治体系的主要内容；深刻理解加快推进法治中国建设的主要任务。</w:t>
      </w:r>
    </w:p>
    <w:p>
      <w:pPr>
        <w:ind w:firstLine="480"/>
      </w:pPr>
      <w:r>
        <w:rPr>
          <w:rFonts w:hint="eastAsia"/>
          <w:color w:val="000000" w:themeColor="text1"/>
        </w:rPr>
        <w:t>19.深刻理解文化繁荣兴盛是实现中华民族伟大复兴的必然要求；深刻理解文化自信是实现中华民族伟大复兴的强大精神力量；理解坚持中</w:t>
      </w:r>
      <w:r>
        <w:rPr>
          <w:rFonts w:hint="eastAsia"/>
        </w:rPr>
        <w:t>国特色社会主义文化发展道路的主要任务；深刻理解坚持马克思主义在意识形态领域指导地位的根本制度的重大意义和主要任务；掌握培育和践行社会主义核心价值观的基本内容和基本要求；了解以伟大建党精神为源头的中国共产党人精神谱系；深刻理解中华文明的突出特性；了解提升国家文化软实力和中华文化影响力的基本路径。</w:t>
      </w:r>
    </w:p>
    <w:p>
      <w:pPr>
        <w:ind w:firstLine="480"/>
      </w:pPr>
      <w:r>
        <w:rPr>
          <w:rFonts w:hint="eastAsia"/>
        </w:rPr>
        <w:t>20.深刻理解民生是人民幸福之基，民生建设的重点领域；掌握打赢脱贫攻坚战的重要举措；深刻理解以坚持在发展中增进民生福祉的基本思路；了解不断提高人民生活品质的重点工作；深刻理解新时代加强和创新社会治理的总体思路、治理理念、治理体系。</w:t>
      </w:r>
    </w:p>
    <w:p>
      <w:pPr>
        <w:ind w:firstLine="480"/>
      </w:pPr>
      <w:r>
        <w:rPr>
          <w:rFonts w:hint="eastAsia"/>
        </w:rPr>
        <w:t>21.理解习近平生态文明思想的主要内容；了解生态文明建设的重大意义；深刻理解绿水青山就是金山银山的科学内涵；掌握建设美丽中国的主要任务；了解全球环境治理的中国方案；掌握共建清洁美丽世界的原则和推动全球可持续发展建议。</w:t>
      </w:r>
    </w:p>
    <w:p>
      <w:pPr>
        <w:ind w:firstLine="480"/>
      </w:pPr>
      <w:r>
        <w:rPr>
          <w:rFonts w:hint="eastAsia"/>
        </w:rPr>
        <w:t>22.理解国家安全是民族复兴的根基；掌握国家安全和总体国家安全观的基本内涵；了解总体国家总体安全观的主要内容；深刻理解发展和安全的关系；深刻理解统筹各领域安全的新安全格局；了解推进国家安全体系和能力现代化建设的重大意义和总体思路。</w:t>
      </w:r>
    </w:p>
    <w:p>
      <w:pPr>
        <w:ind w:firstLine="480"/>
      </w:pPr>
      <w:r>
        <w:rPr>
          <w:rFonts w:hint="eastAsia"/>
        </w:rPr>
        <w:t>23.了解习近平强军思想的主要内容；理解建设巩固国防和强大人民军队的重大意义；掌握党在新时代的强军目标的科学内涵；掌握全面推进国防和军队现代化的战略安排；掌握坚持党对人民军队绝对领导的根本原则和制度安排；深刻理解加快把人民军队建设成为世界一流军队的总体思路。</w:t>
      </w:r>
    </w:p>
    <w:p>
      <w:pPr>
        <w:ind w:firstLine="480"/>
      </w:pPr>
      <w:r>
        <w:rPr>
          <w:rFonts w:hint="eastAsia"/>
        </w:rPr>
        <w:t>24.深刻理解“一国两制”的基本内容、科学内涵和重大意义；理解新时代“一国两制”在香港、澳门的成功实践和基本方针；理解“一国两制”制度体系；掌握新时代党解决台湾问题的总体方略。</w:t>
      </w:r>
    </w:p>
    <w:p>
      <w:pPr>
        <w:ind w:firstLine="480"/>
      </w:pPr>
      <w:r>
        <w:rPr>
          <w:rFonts w:hint="eastAsia"/>
        </w:rPr>
        <w:t>25.了解习近平外交思想的主要内容；深刻理解当今世界正经历百年未有之大变局的总体局势；掌握全面推进中国特色大国外交的总目标和宗旨、新时代中国外交的基本原则；理解中国特色大国外交的原则和布局；深刻理解推动构建新型国际关系的深刻内涵和总体思路；深刻理解人类命运共同体的深刻内涵；理解推动构建人类命运共同体的总体思路；掌握共建“一带一路”提议的基本内容、核心内涵和重要意义。</w:t>
      </w:r>
    </w:p>
    <w:p>
      <w:pPr>
        <w:ind w:firstLine="480"/>
      </w:pPr>
      <w:r>
        <w:rPr>
          <w:rFonts w:hint="eastAsia"/>
        </w:rPr>
        <w:t>26.了解习近平关于党的建设的重要思想的基本内容；深刻理解全面从严治党的深刻内涵和总体布局；掌握新时代党的建设总要求；深刻理解全面从严治党的重要经验；理解以政治建设为统领深入推进党的建设的重大意义；了解新时代反腐败斗争取得压倒性胜利并全面巩固取得的成果；理解党勇于自我革命的重大意义；深刻理解大党独有难题和破解思路。</w:t>
      </w:r>
    </w:p>
    <w:p>
      <w:pPr>
        <w:pStyle w:val="2"/>
      </w:pPr>
      <w:bookmarkStart w:id="0" w:name="_GoBack"/>
      <w:bookmarkEnd w:id="0"/>
      <w:r>
        <w:rPr>
          <w:rFonts w:hint="eastAsia"/>
        </w:rPr>
        <w:t>三、题型及比例</w:t>
      </w:r>
    </w:p>
    <w:p>
      <w:pPr>
        <w:ind w:firstLine="480"/>
      </w:pPr>
      <w:r>
        <w:rPr>
          <w:rFonts w:hint="eastAsia"/>
        </w:rPr>
        <w:t xml:space="preserve">1．辨析题（15分） </w:t>
      </w:r>
    </w:p>
    <w:p>
      <w:pPr>
        <w:ind w:firstLine="480"/>
      </w:pPr>
      <w:r>
        <w:rPr>
          <w:rFonts w:hint="eastAsia"/>
        </w:rPr>
        <w:t>2．简答题（50分）</w:t>
      </w:r>
    </w:p>
    <w:p>
      <w:pPr>
        <w:ind w:firstLine="480"/>
      </w:pPr>
      <w:r>
        <w:rPr>
          <w:rFonts w:hint="eastAsia"/>
        </w:rPr>
        <w:t>3．论述题（40分）</w:t>
      </w:r>
    </w:p>
    <w:p>
      <w:pPr>
        <w:ind w:firstLine="480"/>
      </w:pPr>
      <w:r>
        <w:rPr>
          <w:rFonts w:hint="eastAsia"/>
        </w:rPr>
        <w:t>4．材料题（45分）</w:t>
      </w:r>
    </w:p>
    <w:p>
      <w:pPr>
        <w:pStyle w:val="2"/>
      </w:pPr>
      <w:r>
        <w:rPr>
          <w:rFonts w:hint="eastAsia"/>
        </w:rPr>
        <w:t>四、参考书目</w:t>
      </w:r>
    </w:p>
    <w:p>
      <w:pPr>
        <w:ind w:firstLine="480"/>
      </w:pPr>
      <w:r>
        <w:rPr>
          <w:rFonts w:hint="eastAsia"/>
        </w:rPr>
        <w:t>1.马克思主义理论研究和建设工程重点教材：《毛泽东思想和中国特色社会主义理论体系概论》（2023年版），高等教育出版社。</w:t>
      </w:r>
    </w:p>
    <w:p>
      <w:pPr>
        <w:ind w:firstLine="480"/>
      </w:pPr>
      <w:r>
        <w:rPr>
          <w:rFonts w:hint="eastAsia"/>
        </w:rPr>
        <w:t>2.马克思主义理论研究和建设工程重点教材：《习近平新时代中国特色社会主义思想概论》（2023年版），高等教育出版社、人民出版社。</w:t>
      </w:r>
    </w:p>
    <w:p>
      <w:pPr>
        <w:ind w:firstLine="480"/>
      </w:pPr>
    </w:p>
    <w:p>
      <w:pPr>
        <w:ind w:firstLine="562"/>
        <w:rPr>
          <w:b/>
          <w:bCs/>
          <w:sz w:val="28"/>
          <w:szCs w:val="36"/>
          <w:u w:val="single"/>
        </w:rPr>
      </w:pPr>
    </w:p>
    <w:sectPr>
      <w:headerReference r:id="rId6" w:type="first"/>
      <w:footerReference r:id="rId9" w:type="first"/>
      <w:footerReference r:id="rId7" w:type="default"/>
      <w:headerReference r:id="rId5" w:type="even"/>
      <w:footerReference r:id="rId8" w:type="even"/>
      <w:pgSz w:w="11906" w:h="16838"/>
      <w:pgMar w:top="1418" w:right="1247" w:bottom="1418"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5805F8"/>
    <w:multiLevelType w:val="singleLevel"/>
    <w:tmpl w:val="D05805F8"/>
    <w:lvl w:ilvl="0" w:tentative="0">
      <w:start w:val="15"/>
      <w:numFmt w:val="decimal"/>
      <w:lvlText w:val="%1."/>
      <w:lvlJc w:val="left"/>
      <w:pPr>
        <w:tabs>
          <w:tab w:val="left" w:pos="312"/>
        </w:tabs>
      </w:pPr>
    </w:lvl>
  </w:abstractNum>
  <w:abstractNum w:abstractNumId="1">
    <w:nsid w:val="53CB9E95"/>
    <w:multiLevelType w:val="singleLevel"/>
    <w:tmpl w:val="53CB9E95"/>
    <w:lvl w:ilvl="0" w:tentative="0">
      <w:start w:val="1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MzMzk4YmYzMWEyOTc3Yjg1YmYyNWRkOTljNzZiMDEifQ=="/>
  </w:docVars>
  <w:rsids>
    <w:rsidRoot w:val="008043EA"/>
    <w:rsid w:val="00021A7E"/>
    <w:rsid w:val="000437B8"/>
    <w:rsid w:val="00084CF1"/>
    <w:rsid w:val="00085BB8"/>
    <w:rsid w:val="00092F03"/>
    <w:rsid w:val="000C7E23"/>
    <w:rsid w:val="000E5B7B"/>
    <w:rsid w:val="00137935"/>
    <w:rsid w:val="00140FD8"/>
    <w:rsid w:val="001737E2"/>
    <w:rsid w:val="0018738B"/>
    <w:rsid w:val="001A77DA"/>
    <w:rsid w:val="001B5CF5"/>
    <w:rsid w:val="002140EE"/>
    <w:rsid w:val="00227684"/>
    <w:rsid w:val="002A0160"/>
    <w:rsid w:val="002B00C3"/>
    <w:rsid w:val="003205A2"/>
    <w:rsid w:val="00341790"/>
    <w:rsid w:val="003939AA"/>
    <w:rsid w:val="003F3239"/>
    <w:rsid w:val="00427763"/>
    <w:rsid w:val="004548A0"/>
    <w:rsid w:val="00491348"/>
    <w:rsid w:val="0049546A"/>
    <w:rsid w:val="005030CF"/>
    <w:rsid w:val="0054566C"/>
    <w:rsid w:val="00563AB0"/>
    <w:rsid w:val="00563CE0"/>
    <w:rsid w:val="005642A7"/>
    <w:rsid w:val="005B59D2"/>
    <w:rsid w:val="005D2ABC"/>
    <w:rsid w:val="005D39DC"/>
    <w:rsid w:val="006015E5"/>
    <w:rsid w:val="00653C17"/>
    <w:rsid w:val="00697C1C"/>
    <w:rsid w:val="006A1895"/>
    <w:rsid w:val="006A421B"/>
    <w:rsid w:val="006C7AC8"/>
    <w:rsid w:val="00703558"/>
    <w:rsid w:val="0070637F"/>
    <w:rsid w:val="00712726"/>
    <w:rsid w:val="00724B91"/>
    <w:rsid w:val="007516B0"/>
    <w:rsid w:val="007A69C7"/>
    <w:rsid w:val="007C7953"/>
    <w:rsid w:val="007E145F"/>
    <w:rsid w:val="007F1B77"/>
    <w:rsid w:val="008043EA"/>
    <w:rsid w:val="00824041"/>
    <w:rsid w:val="0085627B"/>
    <w:rsid w:val="00856ABE"/>
    <w:rsid w:val="009028B2"/>
    <w:rsid w:val="00937456"/>
    <w:rsid w:val="009878DA"/>
    <w:rsid w:val="009A4B45"/>
    <w:rsid w:val="009D7667"/>
    <w:rsid w:val="00A43EA3"/>
    <w:rsid w:val="00A7333F"/>
    <w:rsid w:val="00AE7D22"/>
    <w:rsid w:val="00AF60B7"/>
    <w:rsid w:val="00B35C82"/>
    <w:rsid w:val="00B81373"/>
    <w:rsid w:val="00C3342A"/>
    <w:rsid w:val="00C41E26"/>
    <w:rsid w:val="00C656EF"/>
    <w:rsid w:val="00C779F7"/>
    <w:rsid w:val="00CC0744"/>
    <w:rsid w:val="00CE5F67"/>
    <w:rsid w:val="00D2605B"/>
    <w:rsid w:val="00DD2E0A"/>
    <w:rsid w:val="00DF0B42"/>
    <w:rsid w:val="00E3769C"/>
    <w:rsid w:val="00E70E58"/>
    <w:rsid w:val="00ED49C4"/>
    <w:rsid w:val="00F52FBF"/>
    <w:rsid w:val="00F87830"/>
    <w:rsid w:val="02076F1C"/>
    <w:rsid w:val="03217B4F"/>
    <w:rsid w:val="10305890"/>
    <w:rsid w:val="120144A6"/>
    <w:rsid w:val="19410B0E"/>
    <w:rsid w:val="1F2915E3"/>
    <w:rsid w:val="24285B83"/>
    <w:rsid w:val="27846795"/>
    <w:rsid w:val="2BD44EA2"/>
    <w:rsid w:val="2FD71C09"/>
    <w:rsid w:val="30F605FE"/>
    <w:rsid w:val="342108C7"/>
    <w:rsid w:val="355F7EFA"/>
    <w:rsid w:val="3BA4134C"/>
    <w:rsid w:val="3CA0019D"/>
    <w:rsid w:val="3EA15AA4"/>
    <w:rsid w:val="3FE61943"/>
    <w:rsid w:val="3FE73097"/>
    <w:rsid w:val="445A46AE"/>
    <w:rsid w:val="450911FC"/>
    <w:rsid w:val="4A707FD3"/>
    <w:rsid w:val="4B2F32E7"/>
    <w:rsid w:val="4D793356"/>
    <w:rsid w:val="5451326E"/>
    <w:rsid w:val="54E81862"/>
    <w:rsid w:val="55E262B1"/>
    <w:rsid w:val="577608BD"/>
    <w:rsid w:val="57834034"/>
    <w:rsid w:val="59A0095D"/>
    <w:rsid w:val="5B93617C"/>
    <w:rsid w:val="63680750"/>
    <w:rsid w:val="6533235B"/>
    <w:rsid w:val="6AC975E8"/>
    <w:rsid w:val="6D4469B3"/>
    <w:rsid w:val="70EE7DA8"/>
    <w:rsid w:val="712744B9"/>
    <w:rsid w:val="779D4974"/>
    <w:rsid w:val="791A0BC8"/>
    <w:rsid w:val="79EA0680"/>
    <w:rsid w:val="7BDF491E"/>
    <w:rsid w:val="7D5B4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83"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ind w:firstLine="0" w:firstLineChars="0"/>
      <w:outlineLvl w:val="0"/>
    </w:pPr>
    <w:rPr>
      <w:rFonts w:eastAsia="黑体"/>
      <w:b/>
      <w:kern w:val="44"/>
      <w:sz w:val="2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0"/>
    <w:rPr>
      <w:kern w:val="2"/>
      <w:sz w:val="18"/>
      <w:szCs w:val="18"/>
    </w:rPr>
  </w:style>
  <w:style w:type="paragraph" w:customStyle="1" w:styleId="11">
    <w:name w:val="Body text|1"/>
    <w:basedOn w:val="1"/>
    <w:qFormat/>
    <w:uiPriority w:val="0"/>
    <w:pPr>
      <w:spacing w:line="422" w:lineRule="auto"/>
      <w:ind w:firstLine="400"/>
    </w:pPr>
    <w:rPr>
      <w:rFonts w:ascii="宋体" w:hAnsi="宋体" w:cs="宋体"/>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MC SYSTEM</Company>
  <Pages>4</Pages>
  <Words>3407</Words>
  <Characters>3457</Characters>
  <Lines>24</Lines>
  <Paragraphs>7</Paragraphs>
  <TotalTime>34</TotalTime>
  <ScaleCrop>false</ScaleCrop>
  <LinksUpToDate>false</LinksUpToDate>
  <CharactersWithSpaces>3472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2023-09-08T05:18:00Z</dcterms:created>
  <dc:creator>MC SYSTEM</dc:creator>
  <cp:lastModifiedBy>王帅</cp:lastModifiedBy>
  <cp:lastPrinted>2007-12-17T04:14:00Z</cp:lastPrinted>
  <dcterms:modified xsi:type="dcterms:W3CDTF">2023-09-08T06:38:06Z</dcterms:modified>
  <dc:title>2008年硕士研究生入学考试大纲</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B43648CAACD643498E8BFA0ED3CD0BF5_13</vt:lpwstr>
  </property>
</Properties>
</file>