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ind w:firstLine="0" w:firstLineChars="0"/>
        <w:jc w:val="center"/>
      </w:pPr>
      <w:r>
        <w:rPr>
          <w:rFonts w:hint="eastAsia" w:eastAsia="黑体"/>
          <w:b/>
          <w:sz w:val="44"/>
          <w:szCs w:val="44"/>
        </w:rPr>
        <w:t>哈尔滨商业大学2024年硕士研究生入学考试指南</w:t>
      </w:r>
    </w:p>
    <w:p>
      <w:pPr>
        <w:adjustRightInd w:val="0"/>
        <w:snapToGrid w:val="0"/>
        <w:ind w:firstLine="0" w:firstLineChars="0"/>
        <w:jc w:val="center"/>
        <w:rPr>
          <w:rFonts w:ascii="宋体" w:hAnsi="宋体"/>
          <w:b/>
          <w:sz w:val="28"/>
          <w:szCs w:val="28"/>
        </w:rPr>
      </w:pPr>
      <w:r>
        <w:rPr>
          <w:rFonts w:hint="eastAsia" w:ascii="宋体" w:hAnsi="宋体"/>
          <w:b/>
          <w:sz w:val="28"/>
          <w:szCs w:val="28"/>
        </w:rPr>
        <w:t>考试科目名称：马克思主义基本原理        考试科目代码：612</w:t>
      </w:r>
    </w:p>
    <w:p>
      <w:pPr>
        <w:pStyle w:val="2"/>
      </w:pPr>
      <w:r>
        <w:rPr>
          <w:rFonts w:hint="eastAsia"/>
        </w:rPr>
        <w:t>一、考试要求</w:t>
      </w:r>
    </w:p>
    <w:p>
      <w:pPr>
        <w:ind w:firstLine="480"/>
      </w:pPr>
      <w:r>
        <w:rPr>
          <w:rFonts w:hint="eastAsia" w:ascii="宋体" w:hAnsi="宋体" w:cs="宋体"/>
          <w:color w:val="000000"/>
        </w:rPr>
        <w:t>本科目考核学生系统把握马克思主义基本原理及其在当代运用和发展、以及运用马克思主义的立场、观点和方法分析和解决问题的能力等情况。</w:t>
      </w:r>
    </w:p>
    <w:p>
      <w:pPr>
        <w:pStyle w:val="2"/>
      </w:pPr>
      <w:r>
        <w:rPr>
          <w:rFonts w:hint="eastAsia"/>
        </w:rPr>
        <w:t>二、考试内容</w:t>
      </w:r>
    </w:p>
    <w:p>
      <w:pPr>
        <w:ind w:firstLine="482"/>
        <w:rPr>
          <w:rFonts w:ascii="宋体" w:hAnsi="宋体"/>
          <w:b/>
          <w:bCs/>
        </w:rPr>
      </w:pPr>
      <w:r>
        <w:rPr>
          <w:rFonts w:hint="eastAsia" w:ascii="宋体" w:hAnsi="宋体"/>
          <w:b/>
          <w:bCs/>
        </w:rPr>
        <w:t>（一）马克思主义哲学</w:t>
      </w:r>
    </w:p>
    <w:p>
      <w:pPr>
        <w:ind w:firstLine="480"/>
        <w:rPr>
          <w:rFonts w:ascii="宋体" w:hAnsi="宋体"/>
        </w:rPr>
      </w:pPr>
      <w:r>
        <w:rPr>
          <w:rFonts w:hint="eastAsia" w:ascii="宋体" w:hAnsi="宋体"/>
        </w:rPr>
        <w:t>1.辩证唯物主义部分</w:t>
      </w:r>
    </w:p>
    <w:p>
      <w:pPr>
        <w:ind w:firstLine="480"/>
        <w:rPr>
          <w:rFonts w:ascii="宋体" w:hAnsi="宋体"/>
        </w:rPr>
      </w:pPr>
      <w:r>
        <w:rPr>
          <w:rFonts w:hint="eastAsia" w:ascii="宋体" w:hAnsi="宋体"/>
        </w:rPr>
        <w:t>着重把握物质范畴及其理论意义、物质与意识的辩证关系、世界的物质统一性、事物联系和发展的基本环节与基本规律，不断增强思维能力，运用唯物辩证法分析和解决问题。熟练掌握马克思主义的实践观、认识论和价值论的基本观点，树立实践第一的观点，正确处理真理与价值关系，确立正确的价值观。明确认知世界和改造世界的辩证关系，坚持守正创新，努力实现理论创新和实践创新的良性互动。</w:t>
      </w:r>
    </w:p>
    <w:p>
      <w:pPr>
        <w:ind w:firstLine="480"/>
        <w:rPr>
          <w:rFonts w:ascii="宋体" w:hAnsi="宋体"/>
        </w:rPr>
      </w:pPr>
      <w:r>
        <w:rPr>
          <w:rFonts w:hint="eastAsia" w:ascii="宋体" w:hAnsi="宋体"/>
        </w:rPr>
        <w:t>2.历史唯物主义部分</w:t>
      </w:r>
    </w:p>
    <w:p>
      <w:pPr>
        <w:ind w:firstLine="480"/>
        <w:rPr>
          <w:rFonts w:ascii="宋体" w:hAnsi="宋体"/>
        </w:rPr>
      </w:pPr>
      <w:r>
        <w:rPr>
          <w:rFonts w:hint="eastAsia" w:ascii="宋体" w:hAnsi="宋体"/>
        </w:rPr>
        <w:t>着重掌握历史唯物主义的基本原理，尤其是社会存在与社会意识的辩证关系、社会基本矛盾运动及其规律、社会发展的动力以及人民群众和个人在社会历史中的作用等原理，正确认识和处理群众、阶级、政党、领袖的关系，运用以上相关原理正确把握历史和现实。</w:t>
      </w:r>
    </w:p>
    <w:p>
      <w:pPr>
        <w:ind w:firstLine="482"/>
        <w:rPr>
          <w:rFonts w:ascii="宋体" w:hAnsi="宋体"/>
          <w:b/>
          <w:bCs/>
        </w:rPr>
      </w:pPr>
      <w:r>
        <w:rPr>
          <w:rFonts w:hint="eastAsia" w:ascii="宋体" w:hAnsi="宋体"/>
          <w:b/>
          <w:bCs/>
        </w:rPr>
        <w:t>（二）马克思主义政治经济学</w:t>
      </w:r>
    </w:p>
    <w:p>
      <w:pPr>
        <w:ind w:firstLine="480"/>
        <w:rPr>
          <w:rFonts w:ascii="宋体" w:hAnsi="宋体"/>
        </w:rPr>
      </w:pPr>
      <w:r>
        <w:rPr>
          <w:rFonts w:hint="eastAsia" w:ascii="宋体" w:hAnsi="宋体"/>
        </w:rPr>
        <w:t>系统掌握马克思的劳动价值理论和剩余价值理论，把握商品经济一般规律，准确认识资本主义生产方式的内在矛盾，深刻理解资本主义经济制度的本质，准确把握社会化大生产和商品经济运动的一般规律，正确认识资本主义政治制度和意识形态的本质。熟悉垄断资本主义形成与发展，深刻认识国家垄断资本主义和经济全球化，正确认识当代资本主义的新变化、世界大局下资本主义的矛盾与冲突，坚定资本主义必然灭亡和社会主义必然胜利的信念。</w:t>
      </w:r>
    </w:p>
    <w:p>
      <w:pPr>
        <w:ind w:firstLine="482"/>
        <w:rPr>
          <w:rFonts w:ascii="宋体" w:hAnsi="宋体"/>
          <w:b/>
          <w:bCs/>
        </w:rPr>
      </w:pPr>
      <w:r>
        <w:rPr>
          <w:rFonts w:hint="eastAsia" w:ascii="宋体" w:hAnsi="宋体"/>
          <w:b/>
          <w:bCs/>
        </w:rPr>
        <w:t>（三）科学社会主义</w:t>
      </w:r>
      <w:bookmarkStart w:id="0" w:name="_GoBack"/>
      <w:bookmarkEnd w:id="0"/>
    </w:p>
    <w:p>
      <w:pPr>
        <w:ind w:firstLine="480"/>
        <w:rPr>
          <w:rFonts w:ascii="黑体" w:hAnsi="黑体" w:eastAsia="黑体" w:cs="黑体"/>
          <w:b/>
        </w:rPr>
      </w:pPr>
      <w:r>
        <w:rPr>
          <w:rFonts w:hint="eastAsia" w:ascii="宋体" w:hAnsi="宋体"/>
        </w:rPr>
        <w:t>熟悉社会主义五百年的历史进程，着重把握科学社会主义基本原则，认识经济文化落后国家建设社会主义的长期性，明确社会主义发展道路的多样性，深刻理解社会主义在实践中开拓前进的发展规律，正确把握马克思主义预见未来社会的方法论原则，整体理解共产主义社会的基本特征，深刻认识实现共产主义的历史必然性和长期性，把握共产主义远大理想与中国特色社会主义共同理想的辩证关系。</w:t>
      </w:r>
    </w:p>
    <w:p>
      <w:pPr>
        <w:pStyle w:val="2"/>
      </w:pPr>
      <w:r>
        <w:rPr>
          <w:rFonts w:hint="eastAsia"/>
        </w:rPr>
        <w:t>三、题型及比例</w:t>
      </w:r>
    </w:p>
    <w:p>
      <w:pPr>
        <w:ind w:firstLine="480"/>
        <w:rPr>
          <w:rFonts w:ascii="宋体" w:hAnsi="宋体"/>
        </w:rPr>
      </w:pPr>
      <w:r>
        <w:rPr>
          <w:rFonts w:hint="eastAsia" w:ascii="宋体" w:hAnsi="宋体"/>
        </w:rPr>
        <w:t>1.辨析题（30分）</w:t>
      </w:r>
    </w:p>
    <w:p>
      <w:pPr>
        <w:ind w:firstLine="480"/>
        <w:rPr>
          <w:rFonts w:ascii="宋体" w:hAnsi="宋体"/>
        </w:rPr>
      </w:pPr>
      <w:r>
        <w:rPr>
          <w:rFonts w:hint="eastAsia" w:ascii="宋体" w:hAnsi="宋体"/>
        </w:rPr>
        <w:t>2.简答题（60分）</w:t>
      </w:r>
    </w:p>
    <w:p>
      <w:pPr>
        <w:ind w:firstLine="480"/>
        <w:rPr>
          <w:rFonts w:ascii="黑体" w:hAnsi="黑体" w:eastAsia="黑体" w:cs="黑体"/>
          <w:b/>
        </w:rPr>
      </w:pPr>
      <w:r>
        <w:rPr>
          <w:rFonts w:hint="eastAsia" w:ascii="宋体" w:hAnsi="宋体"/>
        </w:rPr>
        <w:t>3.论述题（60分）</w:t>
      </w:r>
    </w:p>
    <w:p>
      <w:pPr>
        <w:pStyle w:val="2"/>
      </w:pPr>
      <w:r>
        <w:rPr>
          <w:rFonts w:hint="eastAsia"/>
        </w:rPr>
        <w:t>四、参考书目</w:t>
      </w:r>
    </w:p>
    <w:p>
      <w:pPr>
        <w:ind w:firstLine="480"/>
      </w:pPr>
      <w:r>
        <w:rPr>
          <w:rFonts w:hint="eastAsia" w:ascii="宋体" w:hAnsi="宋体"/>
        </w:rPr>
        <w:t>马克思主义理论研究和建设工程重点教材：《马克思主义基本原理》（2023版），高等教育出版社。</w:t>
      </w:r>
    </w:p>
    <w:p>
      <w:pPr>
        <w:ind w:firstLine="480"/>
      </w:pPr>
    </w:p>
    <w:p>
      <w:pPr>
        <w:ind w:firstLine="480"/>
      </w:pPr>
    </w:p>
    <w:sectPr>
      <w:headerReference r:id="rId7" w:type="first"/>
      <w:headerReference r:id="rId5" w:type="default"/>
      <w:footerReference r:id="rId8" w:type="default"/>
      <w:headerReference r:id="rId6" w:type="even"/>
      <w:footerReference r:id="rId9" w:type="even"/>
      <w:pgSz w:w="11906" w:h="16838"/>
      <w:pgMar w:top="1418" w:right="1247" w:bottom="1418" w:left="124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WMzMzk4YmYzMWEyOTc3Yjg1YmYyNWRkOTljNzZiMDEifQ=="/>
  </w:docVars>
  <w:rsids>
    <w:rsidRoot w:val="00000000"/>
    <w:rsid w:val="63DE25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883" w:firstLineChars="200"/>
      <w:jc w:val="both"/>
    </w:pPr>
    <w:rPr>
      <w:rFonts w:ascii="Times New Roman" w:hAnsi="Times New Roman" w:eastAsia="宋体" w:cs="Times New Roman"/>
      <w:kern w:val="2"/>
      <w:sz w:val="24"/>
      <w:szCs w:val="24"/>
      <w:lang w:val="en-US" w:eastAsia="zh-CN" w:bidi="ar-SA"/>
    </w:rPr>
  </w:style>
  <w:style w:type="paragraph" w:styleId="2">
    <w:name w:val="heading 1"/>
    <w:basedOn w:val="1"/>
    <w:next w:val="1"/>
    <w:qFormat/>
    <w:uiPriority w:val="0"/>
    <w:pPr>
      <w:keepNext/>
      <w:keepLines/>
      <w:ind w:firstLine="0" w:firstLineChars="0"/>
      <w:outlineLvl w:val="0"/>
    </w:pPr>
    <w:rPr>
      <w:rFonts w:eastAsia="黑体"/>
      <w:b/>
      <w:kern w:val="44"/>
      <w:sz w:val="28"/>
    </w:rPr>
  </w:style>
  <w:style w:type="character" w:default="1" w:styleId="8">
    <w:name w:val="Default Paragraph Font"/>
    <w:uiPriority w:val="1"/>
  </w:style>
  <w:style w:type="table" w:default="1" w:styleId="6">
    <w:name w:val="Normal Table"/>
    <w:qFormat/>
    <w:uiPriority w:val="99"/>
    <w:tblPr>
      <w:tblCellMar>
        <w:top w:w="0" w:type="dxa"/>
        <w:left w:w="108" w:type="dxa"/>
        <w:bottom w:w="0" w:type="dxa"/>
        <w:right w:w="108" w:type="dxa"/>
      </w:tblCellMar>
    </w:tblPr>
  </w:style>
  <w:style w:type="paragraph" w:styleId="3">
    <w:name w:val="Balloon Text"/>
    <w:basedOn w:val="1"/>
    <w:qFormat/>
    <w:uiPriority w:val="0"/>
    <w:rPr>
      <w:sz w:val="18"/>
      <w:szCs w:val="18"/>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5"/>
    <w:qFormat/>
    <w:uiPriority w:val="0"/>
    <w:rPr>
      <w:kern w:val="2"/>
      <w:sz w:val="18"/>
      <w:szCs w:val="18"/>
    </w:rPr>
  </w:style>
  <w:style w:type="character" w:customStyle="1" w:styleId="10">
    <w:name w:val="页脚 Char"/>
    <w:basedOn w:val="8"/>
    <w:link w:val="4"/>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MC SYSTEM</Company>
  <Pages>2</Pages>
  <Words>917</Words>
  <Characters>933</Characters>
  <Paragraphs>32</Paragraphs>
  <TotalTime>13</TotalTime>
  <ScaleCrop>false</ScaleCrop>
  <LinksUpToDate>false</LinksUpToDate>
  <CharactersWithSpaces>941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2023-09-08T05:49:00Z</dcterms:created>
  <dc:creator>MC SYSTEM</dc:creator>
  <cp:lastModifiedBy>王帅</cp:lastModifiedBy>
  <cp:lastPrinted>2007-12-17T04:14:00Z</cp:lastPrinted>
  <dcterms:modified xsi:type="dcterms:W3CDTF">2023-09-22T07:59:12Z</dcterms:modified>
  <dc:title>2008年硕士研究生入学考试大纲</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60F1088D22274D66A8ADEE13377C54BC</vt:lpwstr>
  </property>
</Properties>
</file>